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FF" w:rsidRDefault="00D81CDC"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C3974" wp14:editId="2B54F9F9">
                <wp:simplePos x="0" y="0"/>
                <wp:positionH relativeFrom="column">
                  <wp:posOffset>-457200</wp:posOffset>
                </wp:positionH>
                <wp:positionV relativeFrom="paragraph">
                  <wp:posOffset>-590550</wp:posOffset>
                </wp:positionV>
                <wp:extent cx="6248400" cy="215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66FF" w:rsidRPr="00F74075" w:rsidRDefault="004566FF" w:rsidP="004566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Table 1: </w:t>
                            </w:r>
                            <w:r w:rsidR="00FC1B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Methodological details of individual RCTs included</w:t>
                            </w:r>
                            <w:r w:rsidR="00D81C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(Outcome data shown in Figure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6.5pt;width:49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" filled="f" stroked="f" strokeweight=".5pt">
                <v:textbox>
                  <w:txbxContent>
                    <w:p w:rsidR="004566FF" w:rsidRPr="00F74075" w:rsidRDefault="004566FF" w:rsidP="004566F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Table 1: </w:t>
                      </w:r>
                      <w:r w:rsidR="00FC1B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Methodological details of individual RCTs included</w:t>
                      </w:r>
                      <w:r w:rsidR="00D81C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(Outcome data shown in Figure 2)</w:t>
                      </w:r>
                    </w:p>
                  </w:txbxContent>
                </v:textbox>
              </v:shape>
            </w:pict>
          </mc:Fallback>
        </mc:AlternateContent>
      </w:r>
      <w:r w:rsidR="005250A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1F7F7" wp14:editId="4B429007">
                <wp:simplePos x="0" y="0"/>
                <wp:positionH relativeFrom="column">
                  <wp:posOffset>-371475</wp:posOffset>
                </wp:positionH>
                <wp:positionV relativeFrom="paragraph">
                  <wp:posOffset>-371475</wp:posOffset>
                </wp:positionV>
                <wp:extent cx="9690100" cy="6305550"/>
                <wp:effectExtent l="0" t="0" r="0" b="0"/>
                <wp:wrapNone/>
                <wp:docPr id="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8"/>
                              <w:gridCol w:w="850"/>
                              <w:gridCol w:w="1843"/>
                              <w:gridCol w:w="1134"/>
                              <w:gridCol w:w="992"/>
                              <w:gridCol w:w="1985"/>
                              <w:gridCol w:w="1134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</w:tblGrid>
                            <w:tr w:rsidR="005250AB" w:rsidRPr="00C52618" w:rsidTr="00865868">
                              <w:trPr>
                                <w:trHeight w:val="544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Study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Chronic pain population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Total 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5250AB" w:rsidRPr="00F74075" w:rsidRDefault="005250AB" w:rsidP="001A791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Control group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Yates Q</w:t>
                                  </w:r>
                                  <w:r w:rsidRPr="00F7407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uality Score (range 0-35)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Minimum to define completion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5250AB" w:rsidRPr="00F74075" w:rsidRDefault="005250AB" w:rsidP="00732E4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Drop-out from programme (%)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5250AB" w:rsidRPr="00F74075" w:rsidRDefault="005250AB" w:rsidP="008D67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 follow-up data (%)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Powered to detect effect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ITT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</w:tcPr>
                                <w:p w:rsidR="005250AB" w:rsidRPr="00880541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8054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No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statistically </w:t>
                                  </w:r>
                                  <w:r w:rsidRPr="0088054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significant results/ total no of outcomes measured 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rPr>
                                <w:trHeight w:val="615"/>
                              </w:trPr>
                              <w:tc>
                                <w:tcPr>
                                  <w:tcW w:w="1242" w:type="dxa"/>
                                  <w:vMerge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Economic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Clinical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Humanistic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Astin</w:t>
                                  </w:r>
                                  <w:proofErr w:type="spellEnd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2003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Fibromyalgia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 sessions: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18.8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32.8 (C)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50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49 (C)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Brown 2013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Chronic musculoskeletal pain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Standard care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&lt;3 sessions: 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 (I)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 (C)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4/5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Esmer</w:t>
                                  </w:r>
                                  <w:proofErr w:type="spellEnd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2010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Failed back surgery syndrome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Waiting list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Lost before 12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wks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 (C)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52 (C)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0504D" w:themeFill="accent2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Morone</w:t>
                                  </w:r>
                                  <w:proofErr w:type="spellEnd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2009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Mixed aetiology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 sessions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 (C)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 (C)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Morone</w:t>
                                  </w:r>
                                  <w:proofErr w:type="spellEnd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2008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Mixed aetiology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Waiting list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 (C)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37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 (C)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Plews-Ogan</w:t>
                                  </w:r>
                                  <w:proofErr w:type="spellEnd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2005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Chronic musculoskeletal pain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 control groups: </w:t>
                                  </w:r>
                                </w:p>
                                <w:p w:rsidR="005250AB" w:rsidRDefault="005250AB" w:rsidP="005250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Massage</w:t>
                                  </w:r>
                                </w:p>
                                <w:p w:rsidR="005250AB" w:rsidRPr="00A377BD" w:rsidRDefault="005250AB" w:rsidP="005250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Standard care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50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 (C1)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40 (I)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 (C1)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 (C2)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0/2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Pradhan 2007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Rheumatoid arthritis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Waiting list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10-19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0-12.5 (C)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0/2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Schmidt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Fibromyalgia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 control groups:</w:t>
                                  </w:r>
                                </w:p>
                                <w:p w:rsidR="005250AB" w:rsidRDefault="005250AB" w:rsidP="005250A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Education, relaxation &amp; stretching</w:t>
                                  </w:r>
                                </w:p>
                                <w:p w:rsidR="005250AB" w:rsidRPr="00EA3CD0" w:rsidRDefault="005250AB" w:rsidP="005250A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Waiting list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 sessions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&lt;2 sessions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 (C1)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 (I)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 (C1)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 (C2)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Weissbecker</w:t>
                                  </w:r>
                                  <w:proofErr w:type="spellEnd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2002 &amp; </w:t>
                                  </w:r>
                                  <w:proofErr w:type="spellStart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Sephton</w:t>
                                  </w:r>
                                  <w:proofErr w:type="spellEnd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2007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Fibromyalgia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Waiting list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 sessions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&lt;4 sessions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 (I)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 (SOC) (I)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 (I)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38 (SOC) (C)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33 (C)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 (SOC)</w:t>
                                  </w:r>
                                </w:p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2/3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0/1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Wong 2011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Mixed aetiology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Multidisciplinary pain intervention (mainly educational)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&gt;4 sessions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&lt;5 sessions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 (C)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 (I)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 (C)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0/2</w:t>
                                  </w:r>
                                </w:p>
                              </w:tc>
                            </w:tr>
                            <w:tr w:rsidR="005250AB" w:rsidRPr="00C52618" w:rsidTr="00865868">
                              <w:tc>
                                <w:tcPr>
                                  <w:tcW w:w="1242" w:type="dxa"/>
                                </w:tcPr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Zautra</w:t>
                                  </w:r>
                                  <w:proofErr w:type="spellEnd"/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2008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50AB" w:rsidRPr="00F74075" w:rsidRDefault="005250AB" w:rsidP="001A791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Rheumatoid arthritis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 Control groups:</w:t>
                                  </w:r>
                                </w:p>
                                <w:p w:rsidR="005250AB" w:rsidRDefault="005250AB" w:rsidP="005250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CBT for pain</w:t>
                                  </w:r>
                                </w:p>
                                <w:p w:rsidR="005250AB" w:rsidRPr="00EA3CD0" w:rsidRDefault="005250AB" w:rsidP="005250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Eductation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 (I)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 (C1)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 (C2)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 (I)</w:t>
                                  </w:r>
                                </w:p>
                                <w:p w:rsidR="005250AB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 (C1)</w:t>
                                  </w:r>
                                </w:p>
                                <w:p w:rsidR="005250AB" w:rsidRPr="00F74075" w:rsidRDefault="005250AB" w:rsidP="00C526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 (C2)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A5703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9900"/>
                                </w:tcPr>
                                <w:p w:rsidR="005250AB" w:rsidRPr="00F74075" w:rsidRDefault="005250AB" w:rsidP="00865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40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2/3</w:t>
                                  </w:r>
                                </w:p>
                              </w:tc>
                            </w:tr>
                          </w:tbl>
                          <w:p w:rsidR="005250AB" w:rsidRDefault="005250AB" w:rsidP="005250A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27" type="#_x0000_t202" style="position:absolute;margin-left:-29.25pt;margin-top:-29.25pt;width:763pt;height:4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" filled="f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418"/>
                        <w:gridCol w:w="850"/>
                        <w:gridCol w:w="1843"/>
                        <w:gridCol w:w="1134"/>
                        <w:gridCol w:w="992"/>
                        <w:gridCol w:w="1985"/>
                        <w:gridCol w:w="1134"/>
                        <w:gridCol w:w="850"/>
                        <w:gridCol w:w="851"/>
                        <w:gridCol w:w="850"/>
                        <w:gridCol w:w="851"/>
                        <w:gridCol w:w="850"/>
                      </w:tblGrid>
                      <w:tr w:rsidR="005250AB" w:rsidRPr="00C52618" w:rsidTr="00865868">
                        <w:trPr>
                          <w:trHeight w:val="544"/>
                        </w:trPr>
                        <w:tc>
                          <w:tcPr>
                            <w:tcW w:w="1242" w:type="dxa"/>
                            <w:vMerge w:val="restart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Study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Chronic pain population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Total N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5250AB" w:rsidRPr="00F74075" w:rsidRDefault="005250AB" w:rsidP="001A79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Control group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Yates Q</w:t>
                            </w:r>
                            <w:r w:rsidRPr="00F74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uality Score (range 0-35)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Minimum to define completion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5250AB" w:rsidRPr="00F74075" w:rsidRDefault="005250AB" w:rsidP="00732E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Drop-out from programme (%)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:rsidR="005250AB" w:rsidRPr="00F74075" w:rsidRDefault="005250AB" w:rsidP="008D67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follow-up data (%)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Powered to detect effect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ITT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</w:tcPr>
                          <w:p w:rsidR="005250AB" w:rsidRPr="00880541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805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statistically </w:t>
                            </w:r>
                            <w:r w:rsidRPr="008805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significant results/ total no of outcomes measured </w:t>
                            </w:r>
                          </w:p>
                        </w:tc>
                      </w:tr>
                      <w:tr w:rsidR="005250AB" w:rsidRPr="00C52618" w:rsidTr="00865868">
                        <w:trPr>
                          <w:trHeight w:val="615"/>
                        </w:trPr>
                        <w:tc>
                          <w:tcPr>
                            <w:tcW w:w="1242" w:type="dxa"/>
                            <w:vMerge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Economic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Clinical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Humanistic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Astin</w:t>
                            </w:r>
                            <w:proofErr w:type="spellEnd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2003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Fibromyalgia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sessions: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18.8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32.8 (C)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 (C)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Brown 2013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Chronic musculoskeletal pain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Standard care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&lt;3 sessions: 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 (I)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 (C)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4/5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Esmer</w:t>
                            </w:r>
                            <w:proofErr w:type="spellEnd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Failed back surgery syndrome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Waiting list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Lost before 12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 (C)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52 (C)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0504D" w:themeFill="accent2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1/1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Morone</w:t>
                            </w:r>
                            <w:proofErr w:type="spellEnd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2009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Mixed aetiology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sessions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(C)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(C)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Morone</w:t>
                            </w:r>
                            <w:proofErr w:type="spellEnd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2008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Mixed aetiology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Waiting list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 (C)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37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 (C)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Plews-Ogan</w:t>
                            </w:r>
                            <w:proofErr w:type="spellEnd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2005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Chronic musculoskeletal pain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control groups: </w:t>
                            </w:r>
                          </w:p>
                          <w:p w:rsidR="005250AB" w:rsidRDefault="005250AB" w:rsidP="005250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Massage</w:t>
                            </w:r>
                          </w:p>
                          <w:p w:rsidR="005250AB" w:rsidRPr="00A377BD" w:rsidRDefault="005250AB" w:rsidP="005250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Standard care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(C1)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 (I)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(C1)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(C2)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0/2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Pradhan 2007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Rheumatoid arthritis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Waiting list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10-19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0-12.5 (C)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0/2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Schmidt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Fibromyalgia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control groups:</w:t>
                            </w:r>
                          </w:p>
                          <w:p w:rsidR="005250AB" w:rsidRDefault="005250AB" w:rsidP="00525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Education, relaxation &amp; stretching</w:t>
                            </w:r>
                          </w:p>
                          <w:p w:rsidR="005250AB" w:rsidRPr="00EA3CD0" w:rsidRDefault="005250AB" w:rsidP="00525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Waiting list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sessions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&lt;2 sessions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(C1)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 (I)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 (C1)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 (C2)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Weissbecker</w:t>
                            </w:r>
                            <w:proofErr w:type="spellEnd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2002 &amp; </w:t>
                            </w:r>
                            <w:proofErr w:type="spellStart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Sephton</w:t>
                            </w:r>
                            <w:proofErr w:type="spellEnd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2007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Fibromyalgia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Waiting list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sessions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&lt;4 sessions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 (I)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 (SOC) (I)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(I)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38 (SOC) (C)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 (C)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(SOC)</w:t>
                            </w:r>
                          </w:p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2/3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0/1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Wong 2011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Mixed aetiology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Multidisciplinary pain intervention (mainly educational)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&gt;4 sessions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&lt;5 sessions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 (C)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 (I)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 (C)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0/11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0/2</w:t>
                            </w:r>
                          </w:p>
                        </w:tc>
                      </w:tr>
                      <w:tr w:rsidR="005250AB" w:rsidRPr="00C52618" w:rsidTr="00865868">
                        <w:tc>
                          <w:tcPr>
                            <w:tcW w:w="1242" w:type="dxa"/>
                          </w:tcPr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Zautra</w:t>
                            </w:r>
                            <w:proofErr w:type="spellEnd"/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2008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50AB" w:rsidRPr="00F74075" w:rsidRDefault="005250AB" w:rsidP="001A79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Rheumatoid arthritis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Control groups:</w:t>
                            </w:r>
                          </w:p>
                          <w:p w:rsidR="005250AB" w:rsidRDefault="005250AB" w:rsidP="0052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CBT for pain</w:t>
                            </w:r>
                          </w:p>
                          <w:p w:rsidR="005250AB" w:rsidRPr="00EA3CD0" w:rsidRDefault="005250AB" w:rsidP="0052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Eductation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(I)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(C1)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(C2)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 (I)</w:t>
                            </w:r>
                          </w:p>
                          <w:p w:rsidR="005250AB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(C1)</w:t>
                            </w:r>
                          </w:p>
                          <w:p w:rsidR="005250AB" w:rsidRPr="00F74075" w:rsidRDefault="005250AB" w:rsidP="00C526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(C2)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A57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9900"/>
                          </w:tcPr>
                          <w:p w:rsidR="005250AB" w:rsidRPr="00F74075" w:rsidRDefault="005250AB" w:rsidP="00865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2/3</w:t>
                            </w:r>
                          </w:p>
                        </w:tc>
                      </w:tr>
                    </w:tbl>
                    <w:p w:rsidR="005250AB" w:rsidRDefault="005250AB" w:rsidP="005250A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66F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571F" wp14:editId="5C6401F9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-381000</wp:posOffset>
                </wp:positionV>
                <wp:extent cx="9690100" cy="6315075"/>
                <wp:effectExtent l="0" t="0" r="0" b="9525"/>
                <wp:wrapNone/>
                <wp:docPr id="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1FD0" w:rsidRDefault="00181FD0" w:rsidP="00181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pt;margin-top:-30pt;width:763pt;height:4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" filled="f" stroked="f">
                <v:textbox>
                  <w:txbxContent>
                    <w:p w:rsidR="00181FD0" w:rsidRDefault="00181FD0" w:rsidP="00181FD0"/>
                  </w:txbxContent>
                </v:textbox>
              </v:shape>
            </w:pict>
          </mc:Fallback>
        </mc:AlternateContent>
      </w:r>
    </w:p>
    <w:p w:rsidR="00F34738" w:rsidRDefault="004566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5668010</wp:posOffset>
                </wp:positionV>
                <wp:extent cx="9220200" cy="419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4207" w:type="dxa"/>
                              <w:tblInd w:w="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54"/>
                              <w:gridCol w:w="2897"/>
                              <w:gridCol w:w="283"/>
                              <w:gridCol w:w="3119"/>
                              <w:gridCol w:w="283"/>
                              <w:gridCol w:w="3686"/>
                              <w:gridCol w:w="283"/>
                              <w:gridCol w:w="3402"/>
                            </w:tblGrid>
                            <w:tr w:rsidR="004566FF" w:rsidRPr="004566FF" w:rsidTr="008947D1">
                              <w:trPr>
                                <w:trHeight w:val="139"/>
                              </w:trPr>
                              <w:tc>
                                <w:tcPr>
                                  <w:tcW w:w="2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0504D" w:themeFill="accent2"/>
                                </w:tcPr>
                                <w:p w:rsidR="004566FF" w:rsidRPr="004566FF" w:rsidRDefault="004566FF" w:rsidP="00456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66FF" w:rsidRPr="004566FF" w:rsidRDefault="004566FF" w:rsidP="004566F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566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= Significant results (economic)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900"/>
                                </w:tcPr>
                                <w:p w:rsidR="004566FF" w:rsidRPr="004566FF" w:rsidRDefault="004566FF" w:rsidP="004566F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66FF" w:rsidRPr="004566FF" w:rsidRDefault="004566FF" w:rsidP="004566F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566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= Significant results (clinical) 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00"/>
                                </w:tcPr>
                                <w:p w:rsidR="004566FF" w:rsidRPr="004566FF" w:rsidRDefault="004566FF" w:rsidP="004566F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66FF" w:rsidRPr="004566FF" w:rsidRDefault="004566FF" w:rsidP="004566F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566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= Significant results (humanistic)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66FF" w:rsidRPr="004566FF" w:rsidRDefault="004566FF" w:rsidP="004566F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66FF" w:rsidRPr="004566FF" w:rsidRDefault="004566FF" w:rsidP="004566F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566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=  No significant results</w:t>
                                  </w:r>
                                </w:p>
                              </w:tc>
                            </w:tr>
                          </w:tbl>
                          <w:p w:rsidR="004566FF" w:rsidRDefault="00456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0.25pt;margin-top:446.3pt;width:72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" fillcolor="white [3201]" strokeweight=".5pt">
                <v:textbox>
                  <w:txbxContent>
                    <w:tbl>
                      <w:tblPr>
                        <w:tblW w:w="14207" w:type="dxa"/>
                        <w:tblInd w:w="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54"/>
                        <w:gridCol w:w="2897"/>
                        <w:gridCol w:w="283"/>
                        <w:gridCol w:w="3119"/>
                        <w:gridCol w:w="283"/>
                        <w:gridCol w:w="3686"/>
                        <w:gridCol w:w="283"/>
                        <w:gridCol w:w="3402"/>
                      </w:tblGrid>
                      <w:tr w:rsidR="004566FF" w:rsidRPr="004566FF" w:rsidTr="008947D1">
                        <w:trPr>
                          <w:trHeight w:val="139"/>
                        </w:trPr>
                        <w:tc>
                          <w:tcPr>
                            <w:tcW w:w="254" w:type="dxa"/>
                            <w:tcBorders>
                              <w:bottom w:val="single" w:sz="4" w:space="0" w:color="auto"/>
                            </w:tcBorders>
                            <w:shd w:val="clear" w:color="auto" w:fill="C0504D" w:themeFill="accent2"/>
                          </w:tcPr>
                          <w:p w:rsidR="004566FF" w:rsidRPr="004566FF" w:rsidRDefault="004566FF" w:rsidP="00456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9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66FF" w:rsidRPr="004566FF" w:rsidRDefault="004566FF" w:rsidP="004566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66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= Significant results (economic)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  <w:shd w:val="clear" w:color="auto" w:fill="009900"/>
                          </w:tcPr>
                          <w:p w:rsidR="004566FF" w:rsidRPr="004566FF" w:rsidRDefault="004566FF" w:rsidP="004566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66FF" w:rsidRPr="004566FF" w:rsidRDefault="004566FF" w:rsidP="004566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66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= Significant results (clinical) 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  <w:shd w:val="clear" w:color="auto" w:fill="FF9900"/>
                          </w:tcPr>
                          <w:p w:rsidR="004566FF" w:rsidRPr="004566FF" w:rsidRDefault="004566FF" w:rsidP="004566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66FF" w:rsidRPr="004566FF" w:rsidRDefault="004566FF" w:rsidP="004566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66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 Significant results (humanistic)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66FF" w:rsidRPr="004566FF" w:rsidRDefault="004566FF" w:rsidP="004566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66FF" w:rsidRPr="004566FF" w:rsidRDefault="004566FF" w:rsidP="004566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66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  No significant results</w:t>
                            </w:r>
                          </w:p>
                        </w:tc>
                      </w:tr>
                    </w:tbl>
                    <w:p w:rsidR="004566FF" w:rsidRDefault="004566FF"/>
                  </w:txbxContent>
                </v:textbox>
              </v:shape>
            </w:pict>
          </mc:Fallback>
        </mc:AlternateContent>
      </w:r>
    </w:p>
    <w:sectPr w:rsidR="00F34738" w:rsidSect="00181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7B5"/>
    <w:multiLevelType w:val="hybridMultilevel"/>
    <w:tmpl w:val="EFC63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24ECF"/>
    <w:multiLevelType w:val="hybridMultilevel"/>
    <w:tmpl w:val="32F07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DA2C43"/>
    <w:multiLevelType w:val="hybridMultilevel"/>
    <w:tmpl w:val="4210E5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D0"/>
    <w:rsid w:val="00181FD0"/>
    <w:rsid w:val="004566FF"/>
    <w:rsid w:val="005250AB"/>
    <w:rsid w:val="00D81CDC"/>
    <w:rsid w:val="00F34738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D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D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1F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D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D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1F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Bawa, Fathima</dc:creator>
  <cp:lastModifiedBy>Bawa, Fathima</cp:lastModifiedBy>
  <cp:revision>3</cp:revision>
  <dcterms:created xsi:type="dcterms:W3CDTF">2014-12-12T17:09:00Z</dcterms:created>
  <dcterms:modified xsi:type="dcterms:W3CDTF">2014-12-12T17:11:00Z</dcterms:modified>
</cp:coreProperties>
</file>